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D29C1" w14:textId="77777777" w:rsidR="006F77D1" w:rsidRPr="006F77D1" w:rsidRDefault="006F77D1" w:rsidP="006F77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Horseshoe Canada Association</w:t>
      </w:r>
    </w:p>
    <w:p w14:paraId="1E77A8C8" w14:textId="77777777" w:rsidR="006F77D1" w:rsidRPr="006F77D1" w:rsidRDefault="006F77D1" w:rsidP="006F77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CA"/>
          <w14:ligatures w14:val="none"/>
        </w:rPr>
        <w:t>Bylaws Schedule B:  Administration</w:t>
      </w:r>
    </w:p>
    <w:p w14:paraId="6F92C80F" w14:textId="77777777" w:rsidR="006F77D1" w:rsidRPr="006F77D1" w:rsidRDefault="006F77D1" w:rsidP="006F77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CA"/>
          <w14:ligatures w14:val="none"/>
        </w:rPr>
        <w:t>(2020)</w:t>
      </w:r>
    </w:p>
    <w:p w14:paraId="6D11EB9F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en-CA"/>
          <w14:ligatures w14:val="none"/>
        </w:rPr>
        <w:t> </w:t>
      </w:r>
    </w:p>
    <w:p w14:paraId="63891C7C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1E16A647" w14:textId="77777777" w:rsidR="006F77D1" w:rsidRPr="006F77D1" w:rsidRDefault="006F77D1" w:rsidP="006F77D1">
      <w:pPr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Individuals who are affiliated with Member Associations are entitled to carry HC membership cards.  These cards will be honoured in all Member Associations</w:t>
      </w:r>
    </w:p>
    <w:p w14:paraId="65F5B47A" w14:textId="77777777" w:rsidR="006F77D1" w:rsidRPr="006F77D1" w:rsidRDefault="006F77D1" w:rsidP="006F77D1">
      <w:pPr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1E199F7D" w14:textId="3777B8DC" w:rsidR="006F77D1" w:rsidRPr="006F77D1" w:rsidRDefault="006F77D1" w:rsidP="006F77D1">
      <w:pPr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  HC and NHPA have entered into a reciprocity agreement whereas each Association agrees to recognize individuals from Member Associations from one association as bona fide members of the other association, in order to enter into each others</w:t>
      </w:r>
      <w:r w:rsidR="006545A6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’</w:t>
      </w: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open tournaments.</w:t>
      </w:r>
    </w:p>
    <w:p w14:paraId="580838DA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4E79F71C" w14:textId="77777777" w:rsidR="006F77D1" w:rsidRPr="006545A6" w:rsidRDefault="006F77D1" w:rsidP="006F77D1">
      <w:pPr>
        <w:spacing w:after="0" w:line="240" w:lineRule="auto"/>
        <w:ind w:left="288" w:hanging="288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3.  Membership cards shall be printed by HC </w:t>
      </w:r>
      <w:r w:rsidRPr="006545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and distributed to the Provincial Member Associations by the treasurer or the secretary.</w:t>
      </w:r>
    </w:p>
    <w:p w14:paraId="3809C6F0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6A21AFE4" w14:textId="089BA4BA" w:rsidR="006F77D1" w:rsidRPr="006F77D1" w:rsidRDefault="006F77D1" w:rsidP="006F77D1">
      <w:pPr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4.  Each province shall be assigned a pre</w:t>
      </w:r>
      <w:r w:rsidR="006545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-</w:t>
      </w:r>
      <w:r w:rsidR="006545A6" w:rsidRPr="006545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amble membership</w:t>
      </w: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 xml:space="preserve"> number with each member province completing the balance of the membership number.  These numbers shall be used by Can Stats</w:t>
      </w:r>
    </w:p>
    <w:p w14:paraId="29659B57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3A052675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5.  Assigned Member Association Numbers</w:t>
      </w:r>
    </w:p>
    <w:p w14:paraId="72A125C6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 BC          61</w:t>
      </w:r>
    </w:p>
    <w:p w14:paraId="2B3323E1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 AB          62</w:t>
      </w:r>
    </w:p>
    <w:p w14:paraId="63F42775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3. SK           63</w:t>
      </w:r>
    </w:p>
    <w:p w14:paraId="289AA09A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4. MB          64</w:t>
      </w:r>
    </w:p>
    <w:p w14:paraId="4F0FF967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5. ON          65</w:t>
      </w:r>
    </w:p>
    <w:p w14:paraId="32DFCCDE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6. PQ           66</w:t>
      </w:r>
    </w:p>
    <w:p w14:paraId="4EC3426E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val="fr-CA" w:eastAsia="en-CA"/>
          <w14:ligatures w14:val="none"/>
        </w:rPr>
        <w:t>7. NB          67</w:t>
      </w:r>
    </w:p>
    <w:p w14:paraId="33D85160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val="fr-CA" w:eastAsia="en-CA"/>
          <w14:ligatures w14:val="none"/>
        </w:rPr>
        <w:t>8. NS           68</w:t>
      </w:r>
    </w:p>
    <w:p w14:paraId="0CB69A6F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val="fr-CA" w:eastAsia="en-CA"/>
          <w14:ligatures w14:val="none"/>
        </w:rPr>
        <w:t>9. PE           69</w:t>
      </w:r>
    </w:p>
    <w:p w14:paraId="544F3D89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10. NF         70</w:t>
      </w:r>
    </w:p>
    <w:p w14:paraId="7EF886DC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11. YK        71</w:t>
      </w:r>
    </w:p>
    <w:p w14:paraId="1F5A9AD0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12. NT        72</w:t>
      </w:r>
    </w:p>
    <w:p w14:paraId="71F1DED3" w14:textId="77777777" w:rsidR="006F77D1" w:rsidRPr="006F77D1" w:rsidRDefault="006F77D1" w:rsidP="006F77D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13.  NV       73</w:t>
      </w:r>
    </w:p>
    <w:p w14:paraId="66FE2682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3F182BC2" w14:textId="477D3E70" w:rsidR="006F77D1" w:rsidRPr="006545A6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6.  Member Associations may purchase horseshoe supplies from HC </w:t>
      </w:r>
      <w:r w:rsidRPr="006545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Game Related Sales.</w:t>
      </w:r>
    </w:p>
    <w:p w14:paraId="1D5385D9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28429D8A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7.  Score sheets printed by HC be three part carbonless (white, yellow, pink)</w:t>
      </w:r>
    </w:p>
    <w:p w14:paraId="1EA28A75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43D32A9C" w14:textId="325D93A0" w:rsidR="006F77D1" w:rsidRPr="006F77D1" w:rsidRDefault="006545A6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8</w:t>
      </w:r>
      <w:r w:rsidR="006F77D1"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.  HC shall participate in the Canadian Masters Games, when and where they are hosted.</w:t>
      </w:r>
    </w:p>
    <w:p w14:paraId="17167CE3" w14:textId="77777777" w:rsidR="006F77D1" w:rsidRPr="006F77D1" w:rsidRDefault="006F77D1" w:rsidP="006F77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6F77D1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6D4294A7" w14:textId="77777777" w:rsidR="006A793C" w:rsidRDefault="006A793C"/>
    <w:sectPr w:rsidR="006A7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D1"/>
    <w:rsid w:val="006545A6"/>
    <w:rsid w:val="006A793C"/>
    <w:rsid w:val="006F77D1"/>
    <w:rsid w:val="00A74440"/>
    <w:rsid w:val="00D34A5E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F723"/>
  <w15:chartTrackingRefBased/>
  <w15:docId w15:val="{240618BE-5AD9-43F5-944F-DE52FC2F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Michael Holley</dc:creator>
  <cp:keywords/>
  <dc:description/>
  <cp:lastModifiedBy>E. Michael Holley</cp:lastModifiedBy>
  <cp:revision>2</cp:revision>
  <dcterms:created xsi:type="dcterms:W3CDTF">2024-09-16T18:15:00Z</dcterms:created>
  <dcterms:modified xsi:type="dcterms:W3CDTF">2024-09-16T18:43:00Z</dcterms:modified>
</cp:coreProperties>
</file>